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63279" w14:textId="77777777" w:rsidR="00094229" w:rsidRPr="00DB21A1" w:rsidRDefault="00094229" w:rsidP="00094229">
      <w:pPr>
        <w:rPr>
          <w:rFonts w:asciiTheme="minorHAnsi" w:hAnsiTheme="minorHAnsi" w:cstheme="minorHAnsi"/>
        </w:rPr>
      </w:pPr>
      <w:r w:rsidRPr="00DB21A1">
        <w:rPr>
          <w:rFonts w:asciiTheme="minorHAnsi" w:hAnsiTheme="minorHAnsi" w:cstheme="minorHAnsi"/>
        </w:rPr>
        <w:t>Public Utility Commission of Texas</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Texas Division of Emergency Management</w:t>
      </w:r>
      <w:r w:rsidRPr="00DB21A1">
        <w:rPr>
          <w:rFonts w:asciiTheme="minorHAnsi" w:hAnsiTheme="minorHAnsi" w:cstheme="minorHAnsi"/>
        </w:rPr>
        <w:br/>
        <w:t>Central Records</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Texas Department of Public Safety</w:t>
      </w:r>
      <w:r w:rsidRPr="00DB21A1">
        <w:rPr>
          <w:rFonts w:asciiTheme="minorHAnsi" w:hAnsiTheme="minorHAnsi" w:cstheme="minorHAnsi"/>
        </w:rPr>
        <w:br/>
        <w:t>1701 N Congress P.O. Box 13326</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Emergency Management of the Governor</w:t>
      </w:r>
      <w:r w:rsidRPr="00DB21A1">
        <w:rPr>
          <w:rFonts w:asciiTheme="minorHAnsi" w:hAnsiTheme="minorHAnsi" w:cstheme="minorHAnsi"/>
        </w:rPr>
        <w:br/>
        <w:t>Austin, Texas 78711-3326</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P.O. Box 4087</w:t>
      </w:r>
    </w:p>
    <w:p w14:paraId="4F9B3142" w14:textId="77777777" w:rsidR="00094229" w:rsidRPr="00DB21A1" w:rsidRDefault="00094229" w:rsidP="00094229">
      <w:pPr>
        <w:rPr>
          <w:rFonts w:asciiTheme="minorHAnsi" w:hAnsiTheme="minorHAnsi" w:cstheme="minorHAnsi"/>
        </w:rPr>
      </w:pP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 xml:space="preserve">Austin, TX 78773-0220 </w:t>
      </w:r>
      <w:r w:rsidRPr="00DB21A1">
        <w:rPr>
          <w:rFonts w:asciiTheme="minorHAnsi" w:hAnsiTheme="minorHAnsi" w:cstheme="minorHAnsi"/>
        </w:rPr>
        <w:tab/>
      </w:r>
    </w:p>
    <w:p w14:paraId="0FBDA0FF" w14:textId="77777777" w:rsidR="00094229" w:rsidRPr="00DB21A1" w:rsidRDefault="00094229" w:rsidP="00094229">
      <w:pPr>
        <w:rPr>
          <w:rFonts w:asciiTheme="minorHAnsi" w:hAnsiTheme="minorHAnsi" w:cstheme="minorHAnsi"/>
        </w:rPr>
      </w:pPr>
    </w:p>
    <w:p w14:paraId="78D61F50" w14:textId="56710F72" w:rsidR="00094229" w:rsidRPr="00DB21A1" w:rsidRDefault="00094229" w:rsidP="00094229">
      <w:pPr>
        <w:rPr>
          <w:rFonts w:asciiTheme="minorHAnsi" w:hAnsiTheme="minorHAnsi" w:cstheme="minorHAnsi"/>
        </w:rPr>
      </w:pPr>
      <w:r w:rsidRPr="00DB21A1">
        <w:rPr>
          <w:rFonts w:asciiTheme="minorHAnsi" w:hAnsiTheme="minorHAnsi" w:cstheme="minorHAnsi"/>
        </w:rPr>
        <w:t>Travis County Office of Emergency Management</w:t>
      </w:r>
      <w:r w:rsidRPr="00DB21A1">
        <w:rPr>
          <w:rFonts w:asciiTheme="minorHAnsi" w:hAnsiTheme="minorHAnsi" w:cstheme="minorHAnsi"/>
        </w:rPr>
        <w:tab/>
        <w:t>Austin Energy- City of Austin Utilities</w:t>
      </w:r>
      <w:r w:rsidRPr="00DB21A1">
        <w:rPr>
          <w:rFonts w:asciiTheme="minorHAnsi" w:hAnsiTheme="minorHAnsi" w:cstheme="minorHAnsi"/>
        </w:rPr>
        <w:tab/>
      </w:r>
      <w:r w:rsidRPr="00DB21A1">
        <w:rPr>
          <w:rFonts w:asciiTheme="minorHAnsi" w:hAnsiTheme="minorHAnsi" w:cstheme="minorHAnsi"/>
        </w:rPr>
        <w:br/>
        <w:t>5010 Old Manor Rd</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PO Box 2267</w:t>
      </w:r>
      <w:r w:rsidRPr="00DB21A1">
        <w:rPr>
          <w:rFonts w:asciiTheme="minorHAnsi" w:hAnsiTheme="minorHAnsi" w:cstheme="minorHAnsi"/>
        </w:rPr>
        <w:br/>
        <w:t>Austin, Texas 78767</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Austin, Texas 78783-2267</w:t>
      </w:r>
    </w:p>
    <w:p w14:paraId="4A6A6FBD" w14:textId="704D9201" w:rsidR="00DB21A1" w:rsidRPr="00DB21A1" w:rsidRDefault="00DB21A1" w:rsidP="00094229">
      <w:pPr>
        <w:rPr>
          <w:rFonts w:asciiTheme="minorHAnsi" w:hAnsiTheme="minorHAnsi" w:cstheme="minorHAnsi"/>
        </w:rPr>
      </w:pPr>
    </w:p>
    <w:p w14:paraId="6B23A446" w14:textId="77777777" w:rsidR="00DB21A1" w:rsidRPr="00DB21A1" w:rsidRDefault="00DB21A1" w:rsidP="00094229">
      <w:pPr>
        <w:rPr>
          <w:rFonts w:asciiTheme="minorHAnsi" w:hAnsiTheme="minorHAnsi" w:cstheme="minorHAnsi"/>
        </w:rPr>
      </w:pPr>
      <w:r w:rsidRPr="00DB21A1">
        <w:rPr>
          <w:rFonts w:asciiTheme="minorHAnsi" w:hAnsiTheme="minorHAnsi" w:cstheme="minorHAnsi"/>
        </w:rPr>
        <w:t>Williamson County Office of Emergency Management</w:t>
      </w:r>
    </w:p>
    <w:p w14:paraId="44C817F8" w14:textId="77777777" w:rsidR="00DB21A1" w:rsidRPr="00DB21A1" w:rsidRDefault="00DB21A1" w:rsidP="00094229">
      <w:pPr>
        <w:rPr>
          <w:rFonts w:asciiTheme="minorHAnsi" w:hAnsiTheme="minorHAnsi" w:cstheme="minorHAnsi"/>
          <w:sz w:val="21"/>
          <w:szCs w:val="21"/>
          <w:shd w:val="clear" w:color="auto" w:fill="FFFFFF"/>
        </w:rPr>
      </w:pPr>
      <w:r w:rsidRPr="00DB21A1">
        <w:rPr>
          <w:rFonts w:asciiTheme="minorHAnsi" w:hAnsiTheme="minorHAnsi" w:cstheme="minorHAnsi"/>
        </w:rPr>
        <w:t xml:space="preserve"> </w:t>
      </w:r>
      <w:r w:rsidRPr="00DB21A1">
        <w:rPr>
          <w:rFonts w:asciiTheme="minorHAnsi" w:hAnsiTheme="minorHAnsi" w:cstheme="minorHAnsi"/>
          <w:sz w:val="21"/>
          <w:szCs w:val="21"/>
          <w:shd w:val="clear" w:color="auto" w:fill="FFFFFF"/>
        </w:rPr>
        <w:t xml:space="preserve">800 10th St # B, </w:t>
      </w:r>
    </w:p>
    <w:p w14:paraId="6AE7233A" w14:textId="65EE01BE" w:rsidR="00DB21A1" w:rsidRPr="00DB21A1" w:rsidRDefault="00DB21A1" w:rsidP="00094229">
      <w:pPr>
        <w:rPr>
          <w:rFonts w:asciiTheme="minorHAnsi" w:hAnsiTheme="minorHAnsi" w:cstheme="minorHAnsi"/>
          <w:sz w:val="21"/>
          <w:szCs w:val="21"/>
          <w:shd w:val="clear" w:color="auto" w:fill="FFFFFF"/>
        </w:rPr>
      </w:pPr>
      <w:r w:rsidRPr="00DB21A1">
        <w:rPr>
          <w:rFonts w:asciiTheme="minorHAnsi" w:hAnsiTheme="minorHAnsi" w:cstheme="minorHAnsi"/>
          <w:sz w:val="21"/>
          <w:szCs w:val="21"/>
          <w:shd w:val="clear" w:color="auto" w:fill="FFFFFF"/>
        </w:rPr>
        <w:t>Floresville, TX 78114</w:t>
      </w:r>
    </w:p>
    <w:p w14:paraId="76C5B5A1" w14:textId="19D5D900" w:rsidR="00DB21A1" w:rsidRPr="00DB21A1" w:rsidRDefault="00DB21A1" w:rsidP="00094229">
      <w:pPr>
        <w:rPr>
          <w:rFonts w:asciiTheme="minorHAnsi" w:hAnsiTheme="minorHAnsi" w:cstheme="minorHAnsi"/>
          <w:color w:val="202124"/>
          <w:sz w:val="21"/>
          <w:szCs w:val="21"/>
          <w:shd w:val="clear" w:color="auto" w:fill="FFFFFF"/>
        </w:rPr>
      </w:pPr>
    </w:p>
    <w:p w14:paraId="05FA2EF5" w14:textId="77777777" w:rsidR="00DB21A1" w:rsidRPr="00DB21A1" w:rsidRDefault="00DB21A1" w:rsidP="00DB21A1">
      <w:pPr>
        <w:rPr>
          <w:rFonts w:asciiTheme="minorHAnsi" w:hAnsiTheme="minorHAnsi" w:cstheme="minorHAnsi"/>
          <w:sz w:val="22"/>
          <w:szCs w:val="22"/>
        </w:rPr>
      </w:pPr>
      <w:r w:rsidRPr="00DB21A1">
        <w:rPr>
          <w:rFonts w:asciiTheme="minorHAnsi" w:hAnsiTheme="minorHAnsi" w:cstheme="minorHAnsi"/>
          <w:sz w:val="22"/>
          <w:szCs w:val="22"/>
        </w:rPr>
        <w:t>Oncor | REP &amp; Market Relations</w:t>
      </w:r>
    </w:p>
    <w:p w14:paraId="69E82E90" w14:textId="77777777" w:rsidR="00DB21A1" w:rsidRPr="00DB21A1" w:rsidRDefault="00DB21A1" w:rsidP="00DB21A1">
      <w:pPr>
        <w:rPr>
          <w:rFonts w:asciiTheme="minorHAnsi" w:hAnsiTheme="minorHAnsi" w:cstheme="minorHAnsi"/>
          <w:sz w:val="22"/>
          <w:szCs w:val="22"/>
        </w:rPr>
      </w:pPr>
      <w:r w:rsidRPr="00DB21A1">
        <w:rPr>
          <w:rFonts w:asciiTheme="minorHAnsi" w:hAnsiTheme="minorHAnsi" w:cstheme="minorHAnsi"/>
          <w:sz w:val="22"/>
          <w:szCs w:val="22"/>
        </w:rPr>
        <w:t>1616 Woodall Rodgers Freeway</w:t>
      </w:r>
    </w:p>
    <w:p w14:paraId="0B4F480C" w14:textId="77777777" w:rsidR="00DB21A1" w:rsidRPr="00DB21A1" w:rsidRDefault="00DB21A1" w:rsidP="00DB21A1">
      <w:pPr>
        <w:rPr>
          <w:rFonts w:asciiTheme="minorHAnsi" w:hAnsiTheme="minorHAnsi" w:cstheme="minorHAnsi"/>
          <w:sz w:val="22"/>
          <w:szCs w:val="22"/>
        </w:rPr>
      </w:pPr>
      <w:r w:rsidRPr="00DB21A1">
        <w:rPr>
          <w:rFonts w:asciiTheme="minorHAnsi" w:hAnsiTheme="minorHAnsi" w:cstheme="minorHAnsi"/>
          <w:sz w:val="22"/>
          <w:szCs w:val="22"/>
        </w:rPr>
        <w:t>Dallas, Texas 75202</w:t>
      </w:r>
    </w:p>
    <w:p w14:paraId="3BF2A40D" w14:textId="77777777" w:rsidR="00DB21A1" w:rsidRPr="00094229" w:rsidRDefault="00DB21A1" w:rsidP="00094229"/>
    <w:p w14:paraId="497C479C" w14:textId="77777777" w:rsidR="00094229" w:rsidRPr="00094229" w:rsidRDefault="00094229" w:rsidP="00094229"/>
    <w:p w14:paraId="3FD3F5C7" w14:textId="77777777" w:rsidR="00094229" w:rsidRPr="00094229" w:rsidRDefault="00094229" w:rsidP="00094229"/>
    <w:p w14:paraId="41889F6C" w14:textId="77777777" w:rsidR="00094229" w:rsidRPr="00094229" w:rsidRDefault="00094229" w:rsidP="00094229">
      <w:r w:rsidRPr="00094229">
        <w:t>RE: Project 52299 Senate Bill 3, 87th Legislature, Regular Session Compliance – Texas Water Code (TWC) § 13.1396</w:t>
      </w:r>
    </w:p>
    <w:p w14:paraId="3158BAB1" w14:textId="77777777" w:rsidR="00094229" w:rsidRPr="00094229" w:rsidRDefault="00094229" w:rsidP="00094229"/>
    <w:p w14:paraId="33FEE494" w14:textId="326A3625" w:rsidR="00094229" w:rsidRPr="00094229" w:rsidRDefault="00094229" w:rsidP="00094229">
      <w:r w:rsidRPr="00094229">
        <w:t xml:space="preserve">Public Utilities Commission of Texas, Austin Energy- City of Austin Utilities, Travis County Office of Emergency Management, </w:t>
      </w:r>
      <w:r w:rsidR="00F0328E">
        <w:t xml:space="preserve">Williamson County office of Emergency Management, Oncor Power, </w:t>
      </w:r>
      <w:r w:rsidRPr="00094229">
        <w:t>and the Texas Division of Emergency Management:</w:t>
      </w:r>
    </w:p>
    <w:p w14:paraId="5493D828" w14:textId="77777777" w:rsidR="00094229" w:rsidRPr="00094229" w:rsidRDefault="00094229" w:rsidP="00094229"/>
    <w:p w14:paraId="46D860EE" w14:textId="2E0CFEBE" w:rsidR="00094229" w:rsidRPr="00094229" w:rsidRDefault="00094229" w:rsidP="00094229">
      <w:r w:rsidRPr="00094229">
        <w:t xml:space="preserve">On behalf of the </w:t>
      </w:r>
      <w:r w:rsidR="00B45AEF" w:rsidRPr="00B45AEF">
        <w:rPr>
          <w:b/>
          <w:bCs/>
        </w:rPr>
        <w:t>Williamson County Sewer Irrigation Drainage District #3</w:t>
      </w:r>
      <w:r w:rsidR="00B45AEF">
        <w:t xml:space="preserve"> </w:t>
      </w:r>
      <w:r w:rsidRPr="00094229">
        <w:t xml:space="preserve">which is defined as an “affected utility” under TWC § 13.1396, Murfee Engineering Company, Inc. is filing this letter of compliance to meet the requirements of Texas Senate Bill 3. According to the </w:t>
      </w:r>
      <w:r w:rsidRPr="00094229">
        <w:rPr>
          <w:i/>
        </w:rPr>
        <w:t xml:space="preserve">Utili-Facts </w:t>
      </w:r>
      <w:r w:rsidRPr="00094229">
        <w:t>guidance sheet,</w:t>
      </w:r>
      <w:r w:rsidRPr="00094229">
        <w:rPr>
          <w:i/>
        </w:rPr>
        <w:t xml:space="preserve"> </w:t>
      </w:r>
      <w:r w:rsidRPr="00094229">
        <w:t>a publication of the Public Utility Commission of Texas, this letter is to identify the name of the water or sewer utility, identify the location and a general description of all water and sewer facilities that qualify for critical load status, and include emergency contact information for the affected utility. The subsequent information provided is in congruence of the requirements of Senate Bill 3, and meets the compliance deadline of November 1</w:t>
      </w:r>
      <w:r w:rsidRPr="00094229">
        <w:rPr>
          <w:vertAlign w:val="superscript"/>
        </w:rPr>
        <w:t>st</w:t>
      </w:r>
      <w:r w:rsidRPr="00094229">
        <w:t>, 2021.</w:t>
      </w:r>
    </w:p>
    <w:p w14:paraId="760B6199" w14:textId="77777777" w:rsidR="00094229" w:rsidRPr="00094229" w:rsidRDefault="00094229" w:rsidP="00094229"/>
    <w:p w14:paraId="4D8C1DBB" w14:textId="77777777" w:rsidR="00DB21A1" w:rsidRDefault="00DB21A1" w:rsidP="00094229">
      <w:pPr>
        <w:rPr>
          <w:b/>
        </w:rPr>
      </w:pPr>
    </w:p>
    <w:p w14:paraId="0315F3C2" w14:textId="77777777" w:rsidR="00DB21A1" w:rsidRDefault="00DB21A1" w:rsidP="00094229">
      <w:pPr>
        <w:rPr>
          <w:b/>
        </w:rPr>
      </w:pPr>
    </w:p>
    <w:p w14:paraId="1B303374" w14:textId="77777777" w:rsidR="00DB21A1" w:rsidRDefault="00DB21A1" w:rsidP="00094229">
      <w:pPr>
        <w:rPr>
          <w:b/>
        </w:rPr>
      </w:pPr>
    </w:p>
    <w:p w14:paraId="6AF0C590" w14:textId="77777777" w:rsidR="00DB21A1" w:rsidRDefault="00DB21A1" w:rsidP="00094229">
      <w:pPr>
        <w:rPr>
          <w:b/>
        </w:rPr>
      </w:pPr>
    </w:p>
    <w:p w14:paraId="4B329590" w14:textId="77777777" w:rsidR="00DB21A1" w:rsidRDefault="00DB21A1" w:rsidP="00094229">
      <w:pPr>
        <w:rPr>
          <w:b/>
        </w:rPr>
      </w:pPr>
    </w:p>
    <w:p w14:paraId="21BD300A" w14:textId="77777777" w:rsidR="00DB21A1" w:rsidRDefault="00DB21A1" w:rsidP="00094229">
      <w:pPr>
        <w:rPr>
          <w:b/>
        </w:rPr>
      </w:pPr>
    </w:p>
    <w:p w14:paraId="06D1634F" w14:textId="77777777" w:rsidR="00DB21A1" w:rsidRDefault="00DB21A1" w:rsidP="00094229">
      <w:pPr>
        <w:rPr>
          <w:b/>
        </w:rPr>
      </w:pPr>
    </w:p>
    <w:p w14:paraId="677B500C" w14:textId="77777777" w:rsidR="00DB21A1" w:rsidRDefault="00DB21A1" w:rsidP="00094229">
      <w:pPr>
        <w:rPr>
          <w:b/>
        </w:rPr>
      </w:pPr>
    </w:p>
    <w:p w14:paraId="1B3F16E7" w14:textId="77777777" w:rsidR="00DB21A1" w:rsidRDefault="00DB21A1" w:rsidP="00094229">
      <w:pPr>
        <w:rPr>
          <w:b/>
        </w:rPr>
      </w:pPr>
    </w:p>
    <w:p w14:paraId="63802E35" w14:textId="77777777" w:rsidR="00DB21A1" w:rsidRDefault="00DB21A1" w:rsidP="00094229">
      <w:pPr>
        <w:rPr>
          <w:b/>
        </w:rPr>
      </w:pPr>
    </w:p>
    <w:p w14:paraId="1E3D0628" w14:textId="77777777" w:rsidR="00DB21A1" w:rsidRDefault="00DB21A1" w:rsidP="00094229">
      <w:pPr>
        <w:rPr>
          <w:b/>
        </w:rPr>
      </w:pPr>
    </w:p>
    <w:p w14:paraId="2DAC344D" w14:textId="18889251" w:rsidR="00094229" w:rsidRPr="00094229" w:rsidRDefault="00094229" w:rsidP="00094229">
      <w:r w:rsidRPr="00094229">
        <w:rPr>
          <w:b/>
        </w:rPr>
        <w:t>Name of Water or Sewer Utility</w:t>
      </w:r>
      <w:r w:rsidRPr="00094229">
        <w:t xml:space="preserve">: </w:t>
      </w:r>
      <w:r w:rsidR="00B45AEF" w:rsidRPr="00B45AEF">
        <w:rPr>
          <w:b/>
          <w:bCs/>
        </w:rPr>
        <w:t xml:space="preserve">Williamson County </w:t>
      </w:r>
      <w:r w:rsidR="00D3625B">
        <w:rPr>
          <w:b/>
          <w:bCs/>
        </w:rPr>
        <w:t>Municipal Utility District #22</w:t>
      </w:r>
    </w:p>
    <w:p w14:paraId="425F426B" w14:textId="34BFE7B7" w:rsidR="00094229" w:rsidRDefault="00094229" w:rsidP="00094229">
      <w:r w:rsidRPr="00094229">
        <w:rPr>
          <w:b/>
        </w:rPr>
        <w:t xml:space="preserve">Mailing Address: </w:t>
      </w:r>
      <w:r w:rsidRPr="00094229">
        <w:t xml:space="preserve">c/o </w:t>
      </w:r>
      <w:r w:rsidR="00B45AEF">
        <w:t>Crossroads Utility Services 2601 Forest Creek Dr Round Rock, TX 78665</w:t>
      </w:r>
    </w:p>
    <w:p w14:paraId="5B83D18B" w14:textId="77777777" w:rsidR="00094229" w:rsidRPr="00094229" w:rsidRDefault="00094229" w:rsidP="00094229"/>
    <w:p w14:paraId="6B0AB70E" w14:textId="77777777" w:rsidR="00094229" w:rsidRPr="00094229" w:rsidRDefault="00094229" w:rsidP="00094229">
      <w:r w:rsidRPr="00094229">
        <w:t>Table 1: Water and Sewer Facilities that Qualify for Critical Load Status</w:t>
      </w:r>
    </w:p>
    <w:tbl>
      <w:tblPr>
        <w:tblStyle w:val="TableGrid"/>
        <w:tblW w:w="0" w:type="auto"/>
        <w:tblLook w:val="04A0" w:firstRow="1" w:lastRow="0" w:firstColumn="1" w:lastColumn="0" w:noHBand="0" w:noVBand="1"/>
      </w:tblPr>
      <w:tblGrid>
        <w:gridCol w:w="2595"/>
        <w:gridCol w:w="2003"/>
        <w:gridCol w:w="2455"/>
        <w:gridCol w:w="2297"/>
      </w:tblGrid>
      <w:tr w:rsidR="00094229" w:rsidRPr="00094229" w14:paraId="4E819F01" w14:textId="77777777" w:rsidTr="00DB21A1">
        <w:tc>
          <w:tcPr>
            <w:tcW w:w="2595" w:type="dxa"/>
            <w:shd w:val="clear" w:color="auto" w:fill="D0CECE" w:themeFill="background2" w:themeFillShade="E6"/>
          </w:tcPr>
          <w:p w14:paraId="151D9411" w14:textId="77777777" w:rsidR="00094229" w:rsidRPr="00094229" w:rsidRDefault="00094229" w:rsidP="00094229">
            <w:pPr>
              <w:rPr>
                <w:rFonts w:eastAsiaTheme="minorHAnsi"/>
                <w:b/>
              </w:rPr>
            </w:pPr>
            <w:r w:rsidRPr="00094229">
              <w:rPr>
                <w:rFonts w:eastAsiaTheme="minorHAnsi"/>
                <w:b/>
              </w:rPr>
              <w:t>Name/Description</w:t>
            </w:r>
          </w:p>
        </w:tc>
        <w:tc>
          <w:tcPr>
            <w:tcW w:w="2003" w:type="dxa"/>
            <w:shd w:val="clear" w:color="auto" w:fill="D0CECE" w:themeFill="background2" w:themeFillShade="E6"/>
          </w:tcPr>
          <w:p w14:paraId="2AC60CF2" w14:textId="77777777" w:rsidR="00094229" w:rsidRPr="00094229" w:rsidRDefault="00094229" w:rsidP="00094229">
            <w:pPr>
              <w:rPr>
                <w:rFonts w:eastAsiaTheme="minorHAnsi"/>
                <w:b/>
              </w:rPr>
            </w:pPr>
            <w:r w:rsidRPr="00094229">
              <w:rPr>
                <w:rFonts w:eastAsiaTheme="minorHAnsi"/>
                <w:b/>
              </w:rPr>
              <w:t>Water or Sewer</w:t>
            </w:r>
          </w:p>
        </w:tc>
        <w:tc>
          <w:tcPr>
            <w:tcW w:w="2455" w:type="dxa"/>
            <w:shd w:val="clear" w:color="auto" w:fill="D0CECE" w:themeFill="background2" w:themeFillShade="E6"/>
          </w:tcPr>
          <w:p w14:paraId="0AEB5F4F" w14:textId="77777777" w:rsidR="00094229" w:rsidRPr="00094229" w:rsidRDefault="00094229" w:rsidP="00094229">
            <w:pPr>
              <w:rPr>
                <w:rFonts w:eastAsiaTheme="minorHAnsi"/>
                <w:b/>
              </w:rPr>
            </w:pPr>
            <w:r w:rsidRPr="00094229">
              <w:rPr>
                <w:rFonts w:eastAsiaTheme="minorHAnsi"/>
                <w:b/>
              </w:rPr>
              <w:t>Address</w:t>
            </w:r>
          </w:p>
        </w:tc>
        <w:tc>
          <w:tcPr>
            <w:tcW w:w="2297" w:type="dxa"/>
            <w:shd w:val="clear" w:color="auto" w:fill="D0CECE" w:themeFill="background2" w:themeFillShade="E6"/>
          </w:tcPr>
          <w:p w14:paraId="02B40071" w14:textId="77777777" w:rsidR="00094229" w:rsidRPr="00094229" w:rsidRDefault="00094229" w:rsidP="00094229">
            <w:pPr>
              <w:rPr>
                <w:rFonts w:eastAsiaTheme="minorHAnsi"/>
                <w:b/>
              </w:rPr>
            </w:pPr>
            <w:r w:rsidRPr="00094229">
              <w:rPr>
                <w:rFonts w:eastAsiaTheme="minorHAnsi"/>
                <w:b/>
              </w:rPr>
              <w:t>Electric Service Account Number</w:t>
            </w:r>
          </w:p>
        </w:tc>
      </w:tr>
      <w:tr w:rsidR="00D3625B" w:rsidRPr="00094229" w14:paraId="273A75A2" w14:textId="77777777" w:rsidTr="00DB21A1">
        <w:tc>
          <w:tcPr>
            <w:tcW w:w="2595" w:type="dxa"/>
            <w:tcBorders>
              <w:top w:val="single" w:sz="8" w:space="0" w:color="D9D9D9"/>
              <w:left w:val="nil"/>
              <w:bottom w:val="single" w:sz="8" w:space="0" w:color="D9D9D9"/>
              <w:right w:val="nil"/>
            </w:tcBorders>
            <w:shd w:val="clear" w:color="auto" w:fill="auto"/>
            <w:vAlign w:val="center"/>
          </w:tcPr>
          <w:p w14:paraId="5DBDCCCB" w14:textId="198633BC" w:rsidR="00D3625B" w:rsidRPr="00D3625B" w:rsidRDefault="00D3625B" w:rsidP="00D3625B">
            <w:pPr>
              <w:rPr>
                <w:rFonts w:eastAsiaTheme="minorHAnsi"/>
              </w:rPr>
            </w:pPr>
            <w:r w:rsidRPr="00D3625B">
              <w:rPr>
                <w:rFonts w:ascii="Arial" w:hAnsi="Arial" w:cs="Arial"/>
                <w:sz w:val="22"/>
                <w:szCs w:val="22"/>
              </w:rPr>
              <w:t>WCMUD#22- LS#1</w:t>
            </w:r>
          </w:p>
        </w:tc>
        <w:tc>
          <w:tcPr>
            <w:tcW w:w="2003" w:type="dxa"/>
            <w:tcBorders>
              <w:top w:val="single" w:sz="8" w:space="0" w:color="D9D9D9"/>
              <w:left w:val="nil"/>
              <w:bottom w:val="single" w:sz="8" w:space="0" w:color="D9D9D9"/>
              <w:right w:val="nil"/>
            </w:tcBorders>
            <w:shd w:val="clear" w:color="auto" w:fill="auto"/>
            <w:vAlign w:val="center"/>
          </w:tcPr>
          <w:p w14:paraId="55667A03" w14:textId="24ACE6D3" w:rsidR="00D3625B" w:rsidRPr="00D3625B" w:rsidRDefault="00D3625B" w:rsidP="00D3625B">
            <w:pPr>
              <w:rPr>
                <w:rFonts w:eastAsiaTheme="minorHAnsi"/>
              </w:rPr>
            </w:pPr>
            <w:r w:rsidRPr="00D3625B">
              <w:rPr>
                <w:rFonts w:ascii="Arial" w:hAnsi="Arial" w:cs="Arial"/>
                <w:sz w:val="22"/>
                <w:szCs w:val="22"/>
              </w:rPr>
              <w:t xml:space="preserve">Wastewater </w:t>
            </w:r>
          </w:p>
        </w:tc>
        <w:tc>
          <w:tcPr>
            <w:tcW w:w="2455" w:type="dxa"/>
            <w:tcBorders>
              <w:top w:val="single" w:sz="8" w:space="0" w:color="D9D9D9"/>
              <w:left w:val="nil"/>
              <w:bottom w:val="single" w:sz="8" w:space="0" w:color="D9D9D9"/>
              <w:right w:val="nil"/>
            </w:tcBorders>
            <w:shd w:val="clear" w:color="auto" w:fill="auto"/>
            <w:vAlign w:val="center"/>
          </w:tcPr>
          <w:p w14:paraId="57639F01" w14:textId="6C0A4574" w:rsidR="00D3625B" w:rsidRPr="00D3625B" w:rsidRDefault="00D3625B" w:rsidP="00D3625B">
            <w:pPr>
              <w:rPr>
                <w:rFonts w:eastAsiaTheme="minorHAnsi"/>
              </w:rPr>
            </w:pPr>
            <w:r w:rsidRPr="00D3625B">
              <w:rPr>
                <w:rFonts w:ascii="Arial" w:hAnsi="Arial" w:cs="Arial"/>
                <w:sz w:val="22"/>
                <w:szCs w:val="22"/>
              </w:rPr>
              <w:t>229 Kirkhill St Hutto, TX 78634</w:t>
            </w:r>
          </w:p>
        </w:tc>
        <w:tc>
          <w:tcPr>
            <w:tcW w:w="2297" w:type="dxa"/>
            <w:tcBorders>
              <w:top w:val="single" w:sz="8" w:space="0" w:color="D9D9D9"/>
              <w:left w:val="nil"/>
              <w:bottom w:val="single" w:sz="8" w:space="0" w:color="D9D9D9"/>
              <w:right w:val="nil"/>
            </w:tcBorders>
            <w:shd w:val="clear" w:color="auto" w:fill="auto"/>
            <w:vAlign w:val="center"/>
          </w:tcPr>
          <w:p w14:paraId="23D7C201" w14:textId="53DB01F2" w:rsidR="00D3625B" w:rsidRPr="00D3625B" w:rsidRDefault="00D3625B" w:rsidP="00D3625B">
            <w:pPr>
              <w:rPr>
                <w:rFonts w:eastAsiaTheme="minorHAnsi"/>
              </w:rPr>
            </w:pPr>
            <w:r w:rsidRPr="00D3625B">
              <w:rPr>
                <w:rFonts w:ascii="Arial" w:hAnsi="Arial" w:cs="Arial"/>
                <w:sz w:val="22"/>
                <w:szCs w:val="22"/>
              </w:rPr>
              <w:t>10044370007200536</w:t>
            </w:r>
          </w:p>
        </w:tc>
      </w:tr>
      <w:tr w:rsidR="00D3625B" w:rsidRPr="00094229" w14:paraId="233755DB" w14:textId="77777777" w:rsidTr="00DB21A1">
        <w:tc>
          <w:tcPr>
            <w:tcW w:w="2595" w:type="dxa"/>
            <w:tcBorders>
              <w:top w:val="single" w:sz="8" w:space="0" w:color="D9D9D9"/>
              <w:left w:val="nil"/>
              <w:bottom w:val="single" w:sz="8" w:space="0" w:color="D9D9D9"/>
              <w:right w:val="nil"/>
            </w:tcBorders>
            <w:shd w:val="clear" w:color="auto" w:fill="auto"/>
            <w:vAlign w:val="center"/>
          </w:tcPr>
          <w:p w14:paraId="08BF9674" w14:textId="353F4A4F" w:rsidR="00D3625B" w:rsidRPr="00D3625B" w:rsidRDefault="00D3625B" w:rsidP="00D3625B">
            <w:pPr>
              <w:rPr>
                <w:rFonts w:eastAsiaTheme="minorHAnsi"/>
              </w:rPr>
            </w:pPr>
            <w:r w:rsidRPr="00D3625B">
              <w:rPr>
                <w:rFonts w:ascii="Arial" w:hAnsi="Arial" w:cs="Arial"/>
                <w:sz w:val="22"/>
                <w:szCs w:val="22"/>
              </w:rPr>
              <w:t>WCMUD#22- LS#2</w:t>
            </w:r>
          </w:p>
        </w:tc>
        <w:tc>
          <w:tcPr>
            <w:tcW w:w="2003" w:type="dxa"/>
            <w:tcBorders>
              <w:top w:val="single" w:sz="8" w:space="0" w:color="D9D9D9"/>
              <w:left w:val="nil"/>
              <w:bottom w:val="single" w:sz="8" w:space="0" w:color="D9D9D9"/>
              <w:right w:val="nil"/>
            </w:tcBorders>
            <w:shd w:val="clear" w:color="auto" w:fill="auto"/>
            <w:vAlign w:val="center"/>
          </w:tcPr>
          <w:p w14:paraId="38FBA85F" w14:textId="181FFB1B" w:rsidR="00D3625B" w:rsidRPr="00D3625B" w:rsidRDefault="00D3625B" w:rsidP="00D3625B">
            <w:pPr>
              <w:rPr>
                <w:rFonts w:eastAsiaTheme="minorHAnsi"/>
              </w:rPr>
            </w:pPr>
            <w:r w:rsidRPr="00D3625B">
              <w:rPr>
                <w:rFonts w:ascii="Arial" w:hAnsi="Arial" w:cs="Arial"/>
                <w:sz w:val="22"/>
                <w:szCs w:val="22"/>
              </w:rPr>
              <w:t xml:space="preserve">Wastewater </w:t>
            </w:r>
          </w:p>
        </w:tc>
        <w:tc>
          <w:tcPr>
            <w:tcW w:w="2455" w:type="dxa"/>
            <w:tcBorders>
              <w:top w:val="single" w:sz="8" w:space="0" w:color="D9D9D9"/>
              <w:left w:val="nil"/>
              <w:bottom w:val="single" w:sz="8" w:space="0" w:color="D9D9D9"/>
              <w:right w:val="nil"/>
            </w:tcBorders>
            <w:shd w:val="clear" w:color="auto" w:fill="auto"/>
            <w:vAlign w:val="center"/>
          </w:tcPr>
          <w:p w14:paraId="29772240" w14:textId="2338F6E0" w:rsidR="00D3625B" w:rsidRPr="00D3625B" w:rsidRDefault="00571C8C" w:rsidP="00D3625B">
            <w:pPr>
              <w:rPr>
                <w:rFonts w:eastAsiaTheme="minorHAnsi"/>
              </w:rPr>
            </w:pPr>
            <w:r>
              <w:rPr>
                <w:rFonts w:ascii="Arial" w:hAnsi="Arial" w:cs="Arial"/>
                <w:sz w:val="22"/>
                <w:szCs w:val="22"/>
              </w:rPr>
              <w:t xml:space="preserve">299 </w:t>
            </w:r>
            <w:r w:rsidR="00D3625B" w:rsidRPr="00D3625B">
              <w:rPr>
                <w:rFonts w:ascii="Arial" w:hAnsi="Arial" w:cs="Arial"/>
                <w:sz w:val="22"/>
                <w:szCs w:val="22"/>
              </w:rPr>
              <w:t>Star Ranch Blvd Hutto, TX 78634</w:t>
            </w:r>
          </w:p>
        </w:tc>
        <w:tc>
          <w:tcPr>
            <w:tcW w:w="2297" w:type="dxa"/>
            <w:tcBorders>
              <w:top w:val="single" w:sz="8" w:space="0" w:color="D9D9D9"/>
              <w:left w:val="nil"/>
              <w:bottom w:val="single" w:sz="8" w:space="0" w:color="D9D9D9"/>
              <w:right w:val="nil"/>
            </w:tcBorders>
            <w:shd w:val="clear" w:color="auto" w:fill="auto"/>
            <w:vAlign w:val="center"/>
          </w:tcPr>
          <w:p w14:paraId="5A69ADA4" w14:textId="0CB80783" w:rsidR="00D3625B" w:rsidRPr="00D3625B" w:rsidRDefault="00D3625B" w:rsidP="00D3625B">
            <w:pPr>
              <w:rPr>
                <w:rFonts w:eastAsiaTheme="minorHAnsi"/>
              </w:rPr>
            </w:pPr>
            <w:r w:rsidRPr="00D3625B">
              <w:rPr>
                <w:rFonts w:ascii="Arial" w:hAnsi="Arial" w:cs="Arial"/>
                <w:sz w:val="22"/>
                <w:szCs w:val="22"/>
              </w:rPr>
              <w:t>10044370007200443</w:t>
            </w:r>
          </w:p>
        </w:tc>
      </w:tr>
      <w:tr w:rsidR="00D3625B" w:rsidRPr="00094229" w14:paraId="594290DD" w14:textId="77777777" w:rsidTr="00DB21A1">
        <w:tc>
          <w:tcPr>
            <w:tcW w:w="2595" w:type="dxa"/>
            <w:tcBorders>
              <w:top w:val="single" w:sz="8" w:space="0" w:color="D9D9D9"/>
              <w:left w:val="nil"/>
              <w:bottom w:val="single" w:sz="8" w:space="0" w:color="D9D9D9"/>
              <w:right w:val="nil"/>
            </w:tcBorders>
            <w:shd w:val="clear" w:color="auto" w:fill="auto"/>
            <w:vAlign w:val="center"/>
          </w:tcPr>
          <w:p w14:paraId="1CE56DE7" w14:textId="5B0E0F7E" w:rsidR="00D3625B" w:rsidRPr="00D3625B" w:rsidRDefault="00D3625B" w:rsidP="00D3625B">
            <w:pPr>
              <w:rPr>
                <w:rFonts w:eastAsiaTheme="minorHAnsi"/>
              </w:rPr>
            </w:pPr>
            <w:r w:rsidRPr="00D3625B">
              <w:rPr>
                <w:rFonts w:ascii="Arial" w:hAnsi="Arial" w:cs="Arial"/>
                <w:sz w:val="22"/>
                <w:szCs w:val="22"/>
              </w:rPr>
              <w:t>WCMUD#22-LS#3</w:t>
            </w:r>
          </w:p>
        </w:tc>
        <w:tc>
          <w:tcPr>
            <w:tcW w:w="2003" w:type="dxa"/>
            <w:tcBorders>
              <w:top w:val="single" w:sz="8" w:space="0" w:color="D9D9D9"/>
              <w:left w:val="nil"/>
              <w:bottom w:val="single" w:sz="8" w:space="0" w:color="D9D9D9"/>
              <w:right w:val="nil"/>
            </w:tcBorders>
            <w:shd w:val="clear" w:color="auto" w:fill="auto"/>
            <w:vAlign w:val="center"/>
          </w:tcPr>
          <w:p w14:paraId="28B60B5D" w14:textId="1DF0F51B" w:rsidR="00D3625B" w:rsidRPr="00D3625B" w:rsidRDefault="00D3625B" w:rsidP="00D3625B">
            <w:pPr>
              <w:rPr>
                <w:rFonts w:eastAsiaTheme="minorHAnsi"/>
              </w:rPr>
            </w:pPr>
            <w:r w:rsidRPr="00D3625B">
              <w:rPr>
                <w:rFonts w:ascii="Arial" w:hAnsi="Arial" w:cs="Arial"/>
                <w:sz w:val="22"/>
                <w:szCs w:val="22"/>
              </w:rPr>
              <w:t xml:space="preserve">Wastewater </w:t>
            </w:r>
          </w:p>
        </w:tc>
        <w:tc>
          <w:tcPr>
            <w:tcW w:w="2455" w:type="dxa"/>
            <w:tcBorders>
              <w:top w:val="single" w:sz="8" w:space="0" w:color="D9D9D9"/>
              <w:left w:val="nil"/>
              <w:bottom w:val="single" w:sz="8" w:space="0" w:color="D9D9D9"/>
              <w:right w:val="nil"/>
            </w:tcBorders>
            <w:shd w:val="clear" w:color="auto" w:fill="auto"/>
            <w:vAlign w:val="center"/>
          </w:tcPr>
          <w:p w14:paraId="6ADEBD75" w14:textId="29A11E1A" w:rsidR="00D3625B" w:rsidRPr="00D3625B" w:rsidRDefault="00D3625B" w:rsidP="00D3625B">
            <w:pPr>
              <w:rPr>
                <w:rFonts w:eastAsiaTheme="minorHAnsi"/>
              </w:rPr>
            </w:pPr>
            <w:r w:rsidRPr="00D3625B">
              <w:rPr>
                <w:rFonts w:ascii="Arial" w:hAnsi="Arial" w:cs="Arial"/>
                <w:sz w:val="22"/>
                <w:szCs w:val="22"/>
              </w:rPr>
              <w:t>426 Star Ranch Blvd Hutto, TX 78634</w:t>
            </w:r>
          </w:p>
        </w:tc>
        <w:tc>
          <w:tcPr>
            <w:tcW w:w="2297" w:type="dxa"/>
            <w:tcBorders>
              <w:top w:val="single" w:sz="8" w:space="0" w:color="D9D9D9"/>
              <w:left w:val="nil"/>
              <w:bottom w:val="single" w:sz="8" w:space="0" w:color="D9D9D9"/>
              <w:right w:val="nil"/>
            </w:tcBorders>
            <w:shd w:val="clear" w:color="auto" w:fill="auto"/>
            <w:vAlign w:val="center"/>
          </w:tcPr>
          <w:p w14:paraId="7E172710" w14:textId="55BB7659" w:rsidR="00D3625B" w:rsidRPr="00D3625B" w:rsidRDefault="00D3625B" w:rsidP="00D3625B">
            <w:pPr>
              <w:rPr>
                <w:rFonts w:eastAsiaTheme="minorHAnsi"/>
              </w:rPr>
            </w:pPr>
            <w:r w:rsidRPr="00D3625B">
              <w:rPr>
                <w:rFonts w:ascii="Arial" w:hAnsi="Arial" w:cs="Arial"/>
                <w:sz w:val="22"/>
                <w:szCs w:val="22"/>
              </w:rPr>
              <w:t>10044370008276949</w:t>
            </w:r>
          </w:p>
        </w:tc>
      </w:tr>
      <w:tr w:rsidR="00D3625B" w:rsidRPr="00094229" w14:paraId="6D0A5722" w14:textId="77777777" w:rsidTr="00C52C31">
        <w:tc>
          <w:tcPr>
            <w:tcW w:w="2595" w:type="dxa"/>
            <w:tcBorders>
              <w:top w:val="single" w:sz="8" w:space="0" w:color="D9D9D9"/>
              <w:left w:val="nil"/>
              <w:bottom w:val="single" w:sz="8" w:space="0" w:color="D9D9D9"/>
              <w:right w:val="nil"/>
            </w:tcBorders>
            <w:shd w:val="clear" w:color="auto" w:fill="auto"/>
            <w:vAlign w:val="center"/>
          </w:tcPr>
          <w:p w14:paraId="69BC5875" w14:textId="45754A09" w:rsidR="00D3625B" w:rsidRPr="00E0747C" w:rsidRDefault="00D3625B" w:rsidP="00D3625B">
            <w:pPr>
              <w:rPr>
                <w:rFonts w:eastAsiaTheme="minorHAnsi"/>
              </w:rPr>
            </w:pPr>
          </w:p>
        </w:tc>
        <w:tc>
          <w:tcPr>
            <w:tcW w:w="2003" w:type="dxa"/>
            <w:tcBorders>
              <w:top w:val="single" w:sz="8" w:space="0" w:color="D9D9D9"/>
              <w:left w:val="nil"/>
              <w:bottom w:val="nil"/>
              <w:right w:val="nil"/>
            </w:tcBorders>
            <w:shd w:val="clear" w:color="auto" w:fill="auto"/>
            <w:vAlign w:val="center"/>
          </w:tcPr>
          <w:p w14:paraId="799A691A" w14:textId="5BC66527" w:rsidR="00D3625B" w:rsidRPr="00E0747C" w:rsidRDefault="00D3625B" w:rsidP="00D3625B">
            <w:pPr>
              <w:rPr>
                <w:rFonts w:eastAsiaTheme="minorHAnsi"/>
              </w:rPr>
            </w:pPr>
          </w:p>
        </w:tc>
        <w:tc>
          <w:tcPr>
            <w:tcW w:w="2455" w:type="dxa"/>
            <w:tcBorders>
              <w:top w:val="single" w:sz="8" w:space="0" w:color="D9D9D9"/>
              <w:left w:val="nil"/>
              <w:bottom w:val="nil"/>
              <w:right w:val="nil"/>
            </w:tcBorders>
            <w:shd w:val="clear" w:color="auto" w:fill="auto"/>
            <w:vAlign w:val="center"/>
          </w:tcPr>
          <w:p w14:paraId="33BEFA2A" w14:textId="65236421" w:rsidR="00D3625B" w:rsidRPr="00E0747C" w:rsidRDefault="00D3625B" w:rsidP="00D3625B">
            <w:pPr>
              <w:rPr>
                <w:rFonts w:eastAsiaTheme="minorHAnsi"/>
              </w:rPr>
            </w:pPr>
          </w:p>
        </w:tc>
        <w:tc>
          <w:tcPr>
            <w:tcW w:w="2297" w:type="dxa"/>
            <w:tcBorders>
              <w:top w:val="single" w:sz="8" w:space="0" w:color="D9D9D9"/>
              <w:left w:val="nil"/>
              <w:bottom w:val="nil"/>
              <w:right w:val="nil"/>
            </w:tcBorders>
            <w:shd w:val="clear" w:color="auto" w:fill="auto"/>
            <w:vAlign w:val="center"/>
          </w:tcPr>
          <w:p w14:paraId="408FF081" w14:textId="19C53376" w:rsidR="00D3625B" w:rsidRPr="00E0747C" w:rsidRDefault="00D3625B" w:rsidP="00D3625B">
            <w:pPr>
              <w:rPr>
                <w:rFonts w:eastAsiaTheme="minorHAnsi"/>
              </w:rPr>
            </w:pPr>
          </w:p>
        </w:tc>
      </w:tr>
    </w:tbl>
    <w:p w14:paraId="225C4A8F" w14:textId="77777777" w:rsidR="00094229" w:rsidRPr="00094229" w:rsidRDefault="00094229" w:rsidP="00094229"/>
    <w:p w14:paraId="49A50945" w14:textId="77777777" w:rsidR="00094229" w:rsidRPr="00094229" w:rsidRDefault="00094229" w:rsidP="00094229">
      <w:r w:rsidRPr="00094229">
        <w:t>Table 2: Emergency Contact Information</w:t>
      </w:r>
    </w:p>
    <w:tbl>
      <w:tblPr>
        <w:tblStyle w:val="TableGrid"/>
        <w:tblW w:w="9350" w:type="dxa"/>
        <w:tblLook w:val="04A0" w:firstRow="1" w:lastRow="0" w:firstColumn="1" w:lastColumn="0" w:noHBand="0" w:noVBand="1"/>
      </w:tblPr>
      <w:tblGrid>
        <w:gridCol w:w="2965"/>
        <w:gridCol w:w="1890"/>
        <w:gridCol w:w="4495"/>
      </w:tblGrid>
      <w:tr w:rsidR="00094229" w:rsidRPr="00094229" w14:paraId="058E9479" w14:textId="77777777" w:rsidTr="00B45AEF">
        <w:tc>
          <w:tcPr>
            <w:tcW w:w="2965" w:type="dxa"/>
            <w:shd w:val="clear" w:color="auto" w:fill="D0CECE" w:themeFill="background2" w:themeFillShade="E6"/>
          </w:tcPr>
          <w:p w14:paraId="5B61742E" w14:textId="77777777" w:rsidR="00094229" w:rsidRPr="00094229" w:rsidRDefault="00094229" w:rsidP="00094229">
            <w:pPr>
              <w:rPr>
                <w:rFonts w:eastAsiaTheme="minorHAnsi"/>
                <w:b/>
              </w:rPr>
            </w:pPr>
            <w:r w:rsidRPr="00094229">
              <w:rPr>
                <w:rFonts w:eastAsiaTheme="minorHAnsi"/>
                <w:b/>
              </w:rPr>
              <w:t>Name</w:t>
            </w:r>
          </w:p>
        </w:tc>
        <w:tc>
          <w:tcPr>
            <w:tcW w:w="1890" w:type="dxa"/>
            <w:shd w:val="clear" w:color="auto" w:fill="D0CECE" w:themeFill="background2" w:themeFillShade="E6"/>
          </w:tcPr>
          <w:p w14:paraId="44B2F9ED" w14:textId="77777777" w:rsidR="00094229" w:rsidRPr="00094229" w:rsidRDefault="00094229" w:rsidP="00094229">
            <w:pPr>
              <w:rPr>
                <w:rFonts w:eastAsiaTheme="minorHAnsi"/>
                <w:b/>
              </w:rPr>
            </w:pPr>
            <w:r w:rsidRPr="00094229">
              <w:rPr>
                <w:rFonts w:eastAsiaTheme="minorHAnsi"/>
                <w:b/>
              </w:rPr>
              <w:t>Role</w:t>
            </w:r>
          </w:p>
        </w:tc>
        <w:tc>
          <w:tcPr>
            <w:tcW w:w="4495" w:type="dxa"/>
            <w:shd w:val="clear" w:color="auto" w:fill="D0CECE" w:themeFill="background2" w:themeFillShade="E6"/>
          </w:tcPr>
          <w:p w14:paraId="212AE48C" w14:textId="77777777" w:rsidR="00094229" w:rsidRPr="00094229" w:rsidRDefault="00094229" w:rsidP="00094229">
            <w:pPr>
              <w:rPr>
                <w:rFonts w:eastAsiaTheme="minorHAnsi"/>
                <w:b/>
              </w:rPr>
            </w:pPr>
            <w:r w:rsidRPr="00094229">
              <w:rPr>
                <w:rFonts w:eastAsiaTheme="minorHAnsi"/>
                <w:b/>
              </w:rPr>
              <w:t>Contact Information</w:t>
            </w:r>
          </w:p>
        </w:tc>
      </w:tr>
      <w:tr w:rsidR="00094229" w:rsidRPr="00094229" w14:paraId="49E8E835" w14:textId="77777777" w:rsidTr="00B45AEF">
        <w:tc>
          <w:tcPr>
            <w:tcW w:w="2965" w:type="dxa"/>
            <w:vMerge w:val="restart"/>
            <w:vAlign w:val="center"/>
          </w:tcPr>
          <w:p w14:paraId="49E28F9E" w14:textId="01F89B03" w:rsidR="00094229" w:rsidRPr="00094229" w:rsidRDefault="00B45AEF" w:rsidP="00094229">
            <w:pPr>
              <w:rPr>
                <w:rFonts w:eastAsiaTheme="minorHAnsi"/>
              </w:rPr>
            </w:pPr>
            <w:r>
              <w:rPr>
                <w:rFonts w:eastAsiaTheme="minorHAnsi"/>
              </w:rPr>
              <w:t>Dennis Hendrix</w:t>
            </w:r>
          </w:p>
        </w:tc>
        <w:tc>
          <w:tcPr>
            <w:tcW w:w="1890" w:type="dxa"/>
            <w:vMerge w:val="restart"/>
            <w:vAlign w:val="center"/>
          </w:tcPr>
          <w:p w14:paraId="13AC79F1" w14:textId="019CEF98" w:rsidR="00094229" w:rsidRPr="00094229" w:rsidRDefault="00B45AEF" w:rsidP="00094229">
            <w:pPr>
              <w:rPr>
                <w:rFonts w:eastAsiaTheme="minorHAnsi"/>
              </w:rPr>
            </w:pPr>
            <w:r>
              <w:rPr>
                <w:rFonts w:eastAsiaTheme="minorHAnsi"/>
              </w:rPr>
              <w:t xml:space="preserve">Manager </w:t>
            </w:r>
          </w:p>
        </w:tc>
        <w:tc>
          <w:tcPr>
            <w:tcW w:w="4495" w:type="dxa"/>
            <w:shd w:val="clear" w:color="auto" w:fill="FFFF00"/>
          </w:tcPr>
          <w:p w14:paraId="5ACEC859" w14:textId="1AC80E91" w:rsidR="00094229" w:rsidRPr="00094229" w:rsidRDefault="00B45AEF" w:rsidP="00094229">
            <w:pPr>
              <w:rPr>
                <w:rFonts w:eastAsiaTheme="minorHAnsi"/>
              </w:rPr>
            </w:pPr>
            <w:r>
              <w:rPr>
                <w:rFonts w:eastAsiaTheme="minorHAnsi"/>
              </w:rPr>
              <w:t>512 246 5913</w:t>
            </w:r>
          </w:p>
        </w:tc>
      </w:tr>
      <w:tr w:rsidR="00094229" w:rsidRPr="00094229" w14:paraId="6C5A8795" w14:textId="77777777" w:rsidTr="00B45AEF">
        <w:tc>
          <w:tcPr>
            <w:tcW w:w="2965" w:type="dxa"/>
            <w:vMerge/>
            <w:vAlign w:val="center"/>
          </w:tcPr>
          <w:p w14:paraId="072105FC" w14:textId="77777777" w:rsidR="00094229" w:rsidRPr="00094229" w:rsidRDefault="00094229" w:rsidP="00094229">
            <w:pPr>
              <w:rPr>
                <w:rFonts w:eastAsiaTheme="minorHAnsi"/>
              </w:rPr>
            </w:pPr>
          </w:p>
        </w:tc>
        <w:tc>
          <w:tcPr>
            <w:tcW w:w="1890" w:type="dxa"/>
            <w:vMerge/>
            <w:vAlign w:val="center"/>
          </w:tcPr>
          <w:p w14:paraId="18EF4806" w14:textId="77777777" w:rsidR="00094229" w:rsidRPr="00094229" w:rsidRDefault="00094229" w:rsidP="00094229">
            <w:pPr>
              <w:rPr>
                <w:rFonts w:eastAsiaTheme="minorHAnsi"/>
              </w:rPr>
            </w:pPr>
          </w:p>
        </w:tc>
        <w:tc>
          <w:tcPr>
            <w:tcW w:w="4495" w:type="dxa"/>
            <w:shd w:val="clear" w:color="auto" w:fill="FFFF00"/>
          </w:tcPr>
          <w:p w14:paraId="2EAADFDA" w14:textId="35EDEBCA" w:rsidR="00094229" w:rsidRPr="00094229" w:rsidRDefault="00B45AEF" w:rsidP="00094229">
            <w:pPr>
              <w:rPr>
                <w:rFonts w:eastAsiaTheme="minorHAnsi"/>
              </w:rPr>
            </w:pPr>
            <w:r>
              <w:rPr>
                <w:rFonts w:eastAsiaTheme="minorHAnsi"/>
              </w:rPr>
              <w:t>832 655 4005</w:t>
            </w:r>
          </w:p>
        </w:tc>
      </w:tr>
      <w:tr w:rsidR="00094229" w:rsidRPr="00094229" w14:paraId="38D3F0D5" w14:textId="77777777" w:rsidTr="00B45AEF">
        <w:tc>
          <w:tcPr>
            <w:tcW w:w="2965" w:type="dxa"/>
            <w:vAlign w:val="center"/>
          </w:tcPr>
          <w:p w14:paraId="681053B7" w14:textId="55DC276B" w:rsidR="00094229" w:rsidRPr="00094229" w:rsidRDefault="00B45AEF" w:rsidP="00094229">
            <w:pPr>
              <w:rPr>
                <w:rFonts w:eastAsiaTheme="minorHAnsi"/>
              </w:rPr>
            </w:pPr>
            <w:r>
              <w:rPr>
                <w:rFonts w:eastAsiaTheme="minorHAnsi"/>
              </w:rPr>
              <w:t xml:space="preserve">James Wills </w:t>
            </w:r>
          </w:p>
        </w:tc>
        <w:tc>
          <w:tcPr>
            <w:tcW w:w="1890" w:type="dxa"/>
            <w:vAlign w:val="center"/>
          </w:tcPr>
          <w:p w14:paraId="55688598" w14:textId="2A9718BE" w:rsidR="00094229" w:rsidRPr="00094229" w:rsidRDefault="00B45AEF" w:rsidP="00094229">
            <w:pPr>
              <w:rPr>
                <w:rFonts w:eastAsiaTheme="minorHAnsi"/>
              </w:rPr>
            </w:pPr>
            <w:r>
              <w:rPr>
                <w:rFonts w:eastAsiaTheme="minorHAnsi"/>
              </w:rPr>
              <w:t xml:space="preserve">Operations Manager </w:t>
            </w:r>
          </w:p>
        </w:tc>
        <w:tc>
          <w:tcPr>
            <w:tcW w:w="4495" w:type="dxa"/>
          </w:tcPr>
          <w:p w14:paraId="55E49585" w14:textId="77777777" w:rsidR="00094229" w:rsidRDefault="00B45AEF" w:rsidP="00094229">
            <w:pPr>
              <w:rPr>
                <w:rFonts w:eastAsiaTheme="minorHAnsi"/>
              </w:rPr>
            </w:pPr>
            <w:r>
              <w:rPr>
                <w:rFonts w:eastAsiaTheme="minorHAnsi"/>
              </w:rPr>
              <w:t>512 2461400</w:t>
            </w:r>
          </w:p>
          <w:p w14:paraId="25DA0A90" w14:textId="3CA439E9" w:rsidR="00B45AEF" w:rsidRPr="00094229" w:rsidRDefault="00B45AEF" w:rsidP="00094229">
            <w:pPr>
              <w:rPr>
                <w:rFonts w:eastAsiaTheme="minorHAnsi"/>
              </w:rPr>
            </w:pPr>
            <w:r>
              <w:rPr>
                <w:rFonts w:eastAsiaTheme="minorHAnsi"/>
              </w:rPr>
              <w:t>737615189</w:t>
            </w:r>
          </w:p>
        </w:tc>
      </w:tr>
    </w:tbl>
    <w:p w14:paraId="68DF3AEC" w14:textId="77777777" w:rsidR="00094229" w:rsidRPr="00094229" w:rsidRDefault="00094229" w:rsidP="00094229"/>
    <w:p w14:paraId="56E45137" w14:textId="77777777" w:rsidR="00094229" w:rsidRPr="00094229" w:rsidRDefault="00094229" w:rsidP="00094229">
      <w:r w:rsidRPr="00094229">
        <w:t>Attached to this letter, please find a map of the district showing the locations of the critical infrastructure listed in Table 1. If there are any questions or requests for additional information in order to appropriately file the district as compliant of Senate Bill 3, please feel free to contact me.</w:t>
      </w:r>
    </w:p>
    <w:p w14:paraId="100C90E3" w14:textId="77777777" w:rsidR="00094229" w:rsidRPr="00094229" w:rsidRDefault="00094229" w:rsidP="00094229"/>
    <w:p w14:paraId="4D1F0924" w14:textId="77777777" w:rsidR="00094229" w:rsidRPr="00094229" w:rsidRDefault="00094229" w:rsidP="00094229">
      <w:r w:rsidRPr="00094229">
        <w:t>Sincerely,</w:t>
      </w:r>
    </w:p>
    <w:p w14:paraId="3AAE7827" w14:textId="26DC21BE" w:rsidR="00094229" w:rsidRDefault="00B45AEF" w:rsidP="00094229">
      <w:r>
        <w:t xml:space="preserve">Dennis Hendrix </w:t>
      </w:r>
    </w:p>
    <w:p w14:paraId="6607351C" w14:textId="7FB14E3B" w:rsidR="00B45AEF" w:rsidRDefault="00B45AEF" w:rsidP="00094229">
      <w:r>
        <w:t>Crossroads Utility Services</w:t>
      </w:r>
    </w:p>
    <w:p w14:paraId="5013294A" w14:textId="0814AA94" w:rsidR="00B45AEF" w:rsidRPr="00094229" w:rsidRDefault="00B45AEF" w:rsidP="00094229"/>
    <w:p w14:paraId="52445459" w14:textId="77777777" w:rsidR="00094229" w:rsidRPr="00094229" w:rsidRDefault="00094229" w:rsidP="00094229"/>
    <w:p w14:paraId="2264AE8E" w14:textId="77777777" w:rsidR="00094229" w:rsidRPr="00094229" w:rsidRDefault="00094229" w:rsidP="00094229"/>
    <w:p w14:paraId="0B89375C" w14:textId="77777777" w:rsidR="00094229" w:rsidRPr="00094229" w:rsidRDefault="00094229" w:rsidP="00094229"/>
    <w:p w14:paraId="2A1D799F" w14:textId="62EAAF69" w:rsidR="00094229" w:rsidRPr="00094229" w:rsidRDefault="00094229" w:rsidP="00094229">
      <w:r w:rsidRPr="00094229">
        <w:t>cc:</w:t>
      </w:r>
      <w:r w:rsidR="00B45AEF">
        <w:t xml:space="preserve"> District File</w:t>
      </w:r>
      <w:r w:rsidRPr="00094229">
        <w:tab/>
      </w:r>
    </w:p>
    <w:p w14:paraId="47CFA140" w14:textId="77777777" w:rsidR="002A602A" w:rsidRDefault="002A602A"/>
    <w:sectPr w:rsidR="002A6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229"/>
    <w:rsid w:val="00094229"/>
    <w:rsid w:val="002A602A"/>
    <w:rsid w:val="00571C8C"/>
    <w:rsid w:val="00655A20"/>
    <w:rsid w:val="00826AD1"/>
    <w:rsid w:val="00B45AEF"/>
    <w:rsid w:val="00CC41D0"/>
    <w:rsid w:val="00D3625B"/>
    <w:rsid w:val="00DB21A1"/>
    <w:rsid w:val="00DB7E26"/>
    <w:rsid w:val="00E0747C"/>
    <w:rsid w:val="00F03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977C2"/>
  <w15:chartTrackingRefBased/>
  <w15:docId w15:val="{39C70230-7AF3-42D1-9398-2EB17D63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6AD1"/>
    <w:pPr>
      <w:tabs>
        <w:tab w:val="center" w:pos="4320"/>
        <w:tab w:val="right" w:pos="8640"/>
      </w:tabs>
    </w:pPr>
    <w:rPr>
      <w:rFonts w:eastAsia="Times New Roman"/>
    </w:rPr>
  </w:style>
  <w:style w:type="character" w:customStyle="1" w:styleId="HeaderChar">
    <w:name w:val="Header Char"/>
    <w:basedOn w:val="DefaultParagraphFont"/>
    <w:link w:val="Header"/>
    <w:rsid w:val="00826AD1"/>
    <w:rPr>
      <w:rFonts w:ascii="Times New Roman" w:eastAsia="Times New Roman" w:hAnsi="Times New Roman" w:cs="Times New Roman"/>
      <w:sz w:val="24"/>
      <w:szCs w:val="24"/>
    </w:rPr>
  </w:style>
  <w:style w:type="paragraph" w:styleId="Footer">
    <w:name w:val="footer"/>
    <w:basedOn w:val="Normal"/>
    <w:link w:val="FooterChar"/>
    <w:rsid w:val="00826AD1"/>
    <w:pPr>
      <w:tabs>
        <w:tab w:val="center" w:pos="4320"/>
        <w:tab w:val="right" w:pos="8640"/>
      </w:tabs>
    </w:pPr>
    <w:rPr>
      <w:rFonts w:eastAsia="Times New Roman"/>
    </w:rPr>
  </w:style>
  <w:style w:type="character" w:customStyle="1" w:styleId="FooterChar">
    <w:name w:val="Footer Char"/>
    <w:basedOn w:val="DefaultParagraphFont"/>
    <w:link w:val="Footer"/>
    <w:rsid w:val="00826AD1"/>
    <w:rPr>
      <w:rFonts w:ascii="Times New Roman" w:eastAsia="Times New Roman" w:hAnsi="Times New Roman" w:cs="Times New Roman"/>
      <w:sz w:val="24"/>
      <w:szCs w:val="24"/>
    </w:rPr>
  </w:style>
  <w:style w:type="paragraph" w:styleId="Title">
    <w:name w:val="Title"/>
    <w:basedOn w:val="Normal"/>
    <w:link w:val="TitleChar"/>
    <w:qFormat/>
    <w:rsid w:val="00826AD1"/>
    <w:pPr>
      <w:jc w:val="center"/>
    </w:pPr>
    <w:rPr>
      <w:rFonts w:eastAsia="Times New Roman"/>
      <w:b/>
      <w:bCs/>
      <w:sz w:val="32"/>
    </w:rPr>
  </w:style>
  <w:style w:type="character" w:customStyle="1" w:styleId="TitleChar">
    <w:name w:val="Title Char"/>
    <w:basedOn w:val="DefaultParagraphFont"/>
    <w:link w:val="Title"/>
    <w:rsid w:val="00826AD1"/>
    <w:rPr>
      <w:rFonts w:ascii="Times New Roman" w:eastAsia="Times New Roman" w:hAnsi="Times New Roman" w:cs="Times New Roman"/>
      <w:b/>
      <w:bCs/>
      <w:sz w:val="32"/>
      <w:szCs w:val="24"/>
    </w:rPr>
  </w:style>
  <w:style w:type="paragraph" w:styleId="BodyText">
    <w:name w:val="Body Text"/>
    <w:basedOn w:val="Normal"/>
    <w:link w:val="BodyTextChar"/>
    <w:rsid w:val="00826AD1"/>
    <w:pPr>
      <w:tabs>
        <w:tab w:val="left" w:pos="720"/>
        <w:tab w:val="left" w:pos="1080"/>
      </w:tabs>
      <w:jc w:val="both"/>
    </w:pPr>
    <w:rPr>
      <w:rFonts w:eastAsia="Times New Roman"/>
    </w:rPr>
  </w:style>
  <w:style w:type="character" w:customStyle="1" w:styleId="BodyTextChar">
    <w:name w:val="Body Text Char"/>
    <w:basedOn w:val="DefaultParagraphFont"/>
    <w:link w:val="BodyText"/>
    <w:rsid w:val="00826AD1"/>
    <w:rPr>
      <w:rFonts w:eastAsia="Times New Roman"/>
      <w:sz w:val="24"/>
    </w:rPr>
  </w:style>
  <w:style w:type="table" w:styleId="TableGrid">
    <w:name w:val="Table Grid"/>
    <w:basedOn w:val="TableNormal"/>
    <w:rsid w:val="00826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58157">
      <w:bodyDiv w:val="1"/>
      <w:marLeft w:val="0"/>
      <w:marRight w:val="0"/>
      <w:marTop w:val="0"/>
      <w:marBottom w:val="0"/>
      <w:divBdr>
        <w:top w:val="none" w:sz="0" w:space="0" w:color="auto"/>
        <w:left w:val="none" w:sz="0" w:space="0" w:color="auto"/>
        <w:bottom w:val="none" w:sz="0" w:space="0" w:color="auto"/>
        <w:right w:val="none" w:sz="0" w:space="0" w:color="auto"/>
      </w:divBdr>
    </w:div>
    <w:div w:id="964896316">
      <w:bodyDiv w:val="1"/>
      <w:marLeft w:val="0"/>
      <w:marRight w:val="0"/>
      <w:marTop w:val="0"/>
      <w:marBottom w:val="0"/>
      <w:divBdr>
        <w:top w:val="none" w:sz="0" w:space="0" w:color="auto"/>
        <w:left w:val="none" w:sz="0" w:space="0" w:color="auto"/>
        <w:bottom w:val="none" w:sz="0" w:space="0" w:color="auto"/>
        <w:right w:val="none" w:sz="0" w:space="0" w:color="auto"/>
      </w:divBdr>
    </w:div>
    <w:div w:id="185869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Ferguson</dc:creator>
  <cp:keywords/>
  <dc:description/>
  <cp:lastModifiedBy>dennis hendrix</cp:lastModifiedBy>
  <cp:revision>6</cp:revision>
  <dcterms:created xsi:type="dcterms:W3CDTF">2021-10-20T15:15:00Z</dcterms:created>
  <dcterms:modified xsi:type="dcterms:W3CDTF">2021-10-20T15:20:00Z</dcterms:modified>
</cp:coreProperties>
</file>